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97" w:rsidRPr="00BD6827" w:rsidRDefault="00EE3B97" w:rsidP="00EE3B97">
      <w:pPr>
        <w:rPr>
          <w:rFonts w:ascii="Times New Roman" w:hAnsi="Times New Roman"/>
          <w:b/>
          <w:sz w:val="28"/>
          <w:szCs w:val="28"/>
        </w:rPr>
      </w:pPr>
      <w:r>
        <w:rPr>
          <w:rFonts w:ascii="Times New Roman" w:hAnsi="Times New Roman"/>
          <w:b/>
          <w:sz w:val="28"/>
          <w:szCs w:val="28"/>
        </w:rPr>
        <w:t>Voorbeelden van maatschappelijke problemen</w:t>
      </w:r>
      <w:r>
        <w:rPr>
          <w:rFonts w:ascii="Times New Roman" w:hAnsi="Times New Roman"/>
          <w:b/>
          <w:sz w:val="28"/>
          <w:szCs w:val="28"/>
        </w:rPr>
        <w:t xml:space="preserve"> vwo 4</w:t>
      </w:r>
    </w:p>
    <w:p w:rsidR="00EE3B97" w:rsidRDefault="00EE3B97" w:rsidP="00EE3B97">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20"/>
        <w:gridCol w:w="36"/>
      </w:tblGrid>
      <w:tr w:rsidR="00EE3B97" w:rsidRPr="00C24BA0" w:rsidTr="008329D0">
        <w:trPr>
          <w:gridAfter w:val="1"/>
          <w:wAfter w:w="38" w:type="dxa"/>
        </w:trPr>
        <w:tc>
          <w:tcPr>
            <w:tcW w:w="4606" w:type="dxa"/>
          </w:tcPr>
          <w:p w:rsidR="00EE3B97" w:rsidRPr="00C24BA0" w:rsidRDefault="00EE3B97" w:rsidP="008329D0">
            <w:pPr>
              <w:ind w:left="360"/>
              <w:rPr>
                <w:rFonts w:ascii="Times New Roman" w:hAnsi="Times New Roman"/>
                <w:szCs w:val="24"/>
              </w:rPr>
            </w:pPr>
            <w:r w:rsidRPr="00C24BA0">
              <w:rPr>
                <w:rFonts w:ascii="Times New Roman" w:hAnsi="Times New Roman"/>
                <w:szCs w:val="24"/>
              </w:rPr>
              <w:t xml:space="preserve">-    Zinloos geweld </w:t>
            </w:r>
          </w:p>
          <w:p w:rsidR="00EE3B97" w:rsidRPr="00C24BA0" w:rsidRDefault="00EE3B97" w:rsidP="008329D0">
            <w:pPr>
              <w:rPr>
                <w:rFonts w:ascii="Times New Roman" w:hAnsi="Times New Roman"/>
                <w:szCs w:val="24"/>
              </w:rPr>
            </w:pP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Dreiging terrorisme en oorlog</w:t>
            </w:r>
            <w:r>
              <w:rPr>
                <w:rFonts w:ascii="Times New Roman" w:hAnsi="Times New Roman"/>
                <w:szCs w:val="24"/>
              </w:rPr>
              <w:t xml:space="preserve"> in NL</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Jeugdcriminaliteit</w:t>
            </w:r>
          </w:p>
          <w:p w:rsidR="00EE3B97" w:rsidRPr="00C24BA0" w:rsidRDefault="00EE3B97" w:rsidP="008329D0">
            <w:pPr>
              <w:rPr>
                <w:rFonts w:ascii="Times New Roman" w:hAnsi="Times New Roman"/>
                <w:szCs w:val="24"/>
              </w:rPr>
            </w:pP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 xml:space="preserve">Discriminatie </w:t>
            </w:r>
            <w:r>
              <w:rPr>
                <w:rFonts w:ascii="Times New Roman" w:hAnsi="Times New Roman"/>
                <w:szCs w:val="24"/>
              </w:rPr>
              <w:t>van …. In NL</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FD5324" w:rsidRDefault="00EE3B97" w:rsidP="00EE3B97">
            <w:pPr>
              <w:pStyle w:val="Lijstalinea"/>
              <w:numPr>
                <w:ilvl w:val="0"/>
                <w:numId w:val="1"/>
              </w:numPr>
              <w:rPr>
                <w:rFonts w:ascii="Times New Roman" w:hAnsi="Times New Roman"/>
                <w:szCs w:val="24"/>
              </w:rPr>
            </w:pPr>
            <w:r w:rsidRPr="00C24BA0">
              <w:rPr>
                <w:rFonts w:ascii="Times New Roman" w:hAnsi="Times New Roman"/>
                <w:szCs w:val="24"/>
              </w:rPr>
              <w:t>Tekort aan orgaandonoren</w:t>
            </w: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 xml:space="preserve">(internationale) Drugshandel </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Mensensmokkel</w:t>
            </w:r>
          </w:p>
          <w:p w:rsidR="00EE3B97" w:rsidRPr="00C24BA0" w:rsidRDefault="00EE3B97" w:rsidP="008329D0">
            <w:pPr>
              <w:rPr>
                <w:rFonts w:ascii="Times New Roman" w:hAnsi="Times New Roman"/>
                <w:szCs w:val="24"/>
              </w:rPr>
            </w:pP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Werkloosheid</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C24BA0" w:rsidRDefault="00EE3B97" w:rsidP="00EE3B97">
            <w:pPr>
              <w:numPr>
                <w:ilvl w:val="0"/>
                <w:numId w:val="1"/>
              </w:numPr>
              <w:rPr>
                <w:rStyle w:val="paragraaftekst1"/>
                <w:rFonts w:ascii="Times New Roman" w:hAnsi="Times New Roman"/>
                <w:szCs w:val="24"/>
              </w:rPr>
            </w:pPr>
            <w:r w:rsidRPr="00C24BA0">
              <w:rPr>
                <w:rStyle w:val="paragraaftekst1"/>
                <w:rFonts w:ascii="Times New Roman" w:hAnsi="Times New Roman"/>
                <w:color w:val="000000"/>
                <w:szCs w:val="24"/>
              </w:rPr>
              <w:t>Vervuiling van lucht, bodem en water</w:t>
            </w:r>
          </w:p>
          <w:p w:rsidR="00EE3B97" w:rsidRPr="00C24BA0" w:rsidRDefault="00EE3B97" w:rsidP="008329D0">
            <w:pPr>
              <w:rPr>
                <w:rFonts w:ascii="Times New Roman" w:hAnsi="Times New Roman"/>
                <w:szCs w:val="24"/>
              </w:rPr>
            </w:pP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 xml:space="preserve">Emancipatie van de vrouw </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Extreem – rechtse (politieke) bewegingen</w:t>
            </w:r>
          </w:p>
          <w:p w:rsidR="00EE3B97" w:rsidRPr="00C24BA0" w:rsidRDefault="00EE3B97" w:rsidP="008329D0">
            <w:pPr>
              <w:rPr>
                <w:rFonts w:ascii="Times New Roman" w:hAnsi="Times New Roman"/>
                <w:szCs w:val="24"/>
              </w:rPr>
            </w:pPr>
          </w:p>
        </w:tc>
        <w:tc>
          <w:tcPr>
            <w:tcW w:w="4606" w:type="dxa"/>
          </w:tcPr>
          <w:p w:rsidR="00EE3B97" w:rsidRPr="00C24BA0" w:rsidRDefault="00EE3B97" w:rsidP="00EE3B97">
            <w:pPr>
              <w:numPr>
                <w:ilvl w:val="0"/>
                <w:numId w:val="1"/>
              </w:numPr>
              <w:rPr>
                <w:rFonts w:ascii="Times New Roman" w:hAnsi="Times New Roman"/>
                <w:szCs w:val="24"/>
              </w:rPr>
            </w:pPr>
            <w:r>
              <w:rPr>
                <w:rFonts w:ascii="Times New Roman" w:hAnsi="Times New Roman"/>
                <w:szCs w:val="24"/>
              </w:rPr>
              <w:t xml:space="preserve">Versterkt </w:t>
            </w:r>
            <w:r w:rsidRPr="00C24BA0">
              <w:rPr>
                <w:rFonts w:ascii="Times New Roman" w:hAnsi="Times New Roman"/>
                <w:szCs w:val="24"/>
              </w:rPr>
              <w:t>Broeikaseffect</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Dierenmishandeling</w:t>
            </w:r>
          </w:p>
          <w:p w:rsidR="00EE3B97" w:rsidRPr="00C24BA0" w:rsidRDefault="00EE3B97" w:rsidP="008329D0">
            <w:pPr>
              <w:ind w:left="360"/>
              <w:rPr>
                <w:rFonts w:ascii="Times New Roman" w:hAnsi="Times New Roman"/>
                <w:szCs w:val="24"/>
              </w:rPr>
            </w:pP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Files</w:t>
            </w:r>
          </w:p>
          <w:p w:rsidR="00EE3B97" w:rsidRPr="00C24BA0" w:rsidRDefault="00EE3B97" w:rsidP="008329D0">
            <w:pPr>
              <w:rPr>
                <w:rFonts w:ascii="Times New Roman" w:hAnsi="Times New Roman"/>
                <w:szCs w:val="24"/>
              </w:rPr>
            </w:pPr>
          </w:p>
        </w:tc>
      </w:tr>
      <w:tr w:rsidR="00EE3B97" w:rsidRPr="00C24BA0" w:rsidTr="008329D0">
        <w:trPr>
          <w:gridAfter w:val="1"/>
          <w:wAfter w:w="38" w:type="dxa"/>
        </w:trPr>
        <w:tc>
          <w:tcPr>
            <w:tcW w:w="4606" w:type="dxa"/>
          </w:tcPr>
          <w:p w:rsidR="00EE3B97" w:rsidRPr="007B20FF" w:rsidRDefault="00EE3B97" w:rsidP="00EE3B97">
            <w:pPr>
              <w:pStyle w:val="Lijstalinea"/>
              <w:numPr>
                <w:ilvl w:val="0"/>
                <w:numId w:val="1"/>
              </w:numPr>
              <w:rPr>
                <w:rFonts w:ascii="Times New Roman" w:hAnsi="Times New Roman"/>
                <w:szCs w:val="24"/>
              </w:rPr>
            </w:pPr>
            <w:r>
              <w:rPr>
                <w:rFonts w:ascii="Times New Roman" w:hAnsi="Times New Roman"/>
                <w:szCs w:val="24"/>
              </w:rPr>
              <w:t>Eenzaamheid onder ouderen</w:t>
            </w:r>
          </w:p>
        </w:tc>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Waarden en Normen</w:t>
            </w:r>
          </w:p>
          <w:p w:rsidR="00EE3B97" w:rsidRPr="00C24BA0" w:rsidRDefault="00EE3B97" w:rsidP="008329D0">
            <w:pPr>
              <w:rPr>
                <w:rFonts w:ascii="Times New Roman" w:hAnsi="Times New Roman"/>
                <w:szCs w:val="24"/>
              </w:rPr>
            </w:pP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Armoede in Nederland</w:t>
            </w:r>
          </w:p>
          <w:p w:rsidR="00EE3B97" w:rsidRPr="00C24BA0" w:rsidRDefault="00EE3B97" w:rsidP="008329D0">
            <w:pPr>
              <w:rPr>
                <w:rFonts w:ascii="Times New Roman" w:hAnsi="Times New Roman"/>
                <w:szCs w:val="24"/>
              </w:rPr>
            </w:pP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Arbeidsongeschiktheid</w:t>
            </w:r>
          </w:p>
          <w:p w:rsidR="00EE3B97" w:rsidRPr="00C24BA0" w:rsidRDefault="00EE3B97" w:rsidP="008329D0">
            <w:pPr>
              <w:rPr>
                <w:rFonts w:ascii="Times New Roman" w:hAnsi="Times New Roman"/>
                <w:szCs w:val="24"/>
              </w:rPr>
            </w:pP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Wachtlijsten in de gezondheidszorg</w:t>
            </w:r>
          </w:p>
          <w:p w:rsidR="00EE3B97" w:rsidRPr="00C24BA0" w:rsidRDefault="00EE3B97" w:rsidP="008329D0">
            <w:pPr>
              <w:rPr>
                <w:rFonts w:ascii="Times New Roman" w:hAnsi="Times New Roman"/>
                <w:szCs w:val="24"/>
              </w:rPr>
            </w:pP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 xml:space="preserve">Kinderarbeid </w:t>
            </w:r>
          </w:p>
          <w:p w:rsidR="00EE3B97" w:rsidRPr="00C24BA0" w:rsidRDefault="00EE3B97" w:rsidP="008329D0">
            <w:pPr>
              <w:rPr>
                <w:rFonts w:ascii="Times New Roman" w:hAnsi="Times New Roman"/>
                <w:szCs w:val="24"/>
              </w:rPr>
            </w:pP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Overgewicht (onder jongeren)</w:t>
            </w: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Kindermishandeling</w:t>
            </w:r>
          </w:p>
        </w:tc>
      </w:tr>
      <w:tr w:rsidR="00EE3B97" w:rsidRPr="00C24BA0" w:rsidTr="008329D0">
        <w:tc>
          <w:tcPr>
            <w:tcW w:w="4606" w:type="dxa"/>
          </w:tcPr>
          <w:p w:rsidR="00EE3B97" w:rsidRPr="00C1247A" w:rsidRDefault="00EE3B97" w:rsidP="00EE3B97">
            <w:pPr>
              <w:pStyle w:val="Lijstalinea"/>
              <w:numPr>
                <w:ilvl w:val="0"/>
                <w:numId w:val="1"/>
              </w:numPr>
              <w:rPr>
                <w:rFonts w:ascii="Times New Roman" w:hAnsi="Times New Roman"/>
                <w:szCs w:val="24"/>
              </w:rPr>
            </w:pPr>
            <w:r>
              <w:rPr>
                <w:rFonts w:ascii="Times New Roman" w:hAnsi="Times New Roman"/>
                <w:szCs w:val="24"/>
              </w:rPr>
              <w:t>Overgewicht onder volwassenen</w:t>
            </w:r>
          </w:p>
          <w:p w:rsidR="00EE3B97" w:rsidRPr="00C24BA0" w:rsidRDefault="00EE3B97" w:rsidP="008329D0">
            <w:pPr>
              <w:rPr>
                <w:rFonts w:ascii="Times New Roman" w:hAnsi="Times New Roman"/>
                <w:szCs w:val="24"/>
              </w:rPr>
            </w:pP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Lerarentekort</w:t>
            </w: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Gebrek aan woonruimte</w:t>
            </w: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Integratie van allochtonen</w:t>
            </w:r>
          </w:p>
          <w:p w:rsidR="00EE3B97" w:rsidRPr="00C24BA0" w:rsidRDefault="00EE3B97" w:rsidP="008329D0">
            <w:pPr>
              <w:rPr>
                <w:rFonts w:ascii="Times New Roman" w:hAnsi="Times New Roman"/>
                <w:szCs w:val="24"/>
              </w:rPr>
            </w:pP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Verslaving ( aan …)</w:t>
            </w: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Negatieve invloed media op gedrag van jeugdigen</w:t>
            </w: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Pr>
                <w:rFonts w:ascii="Times New Roman" w:hAnsi="Times New Roman"/>
                <w:szCs w:val="24"/>
              </w:rPr>
              <w:t>V</w:t>
            </w:r>
            <w:r w:rsidRPr="00C24BA0">
              <w:rPr>
                <w:rFonts w:ascii="Times New Roman" w:hAnsi="Times New Roman"/>
                <w:szCs w:val="24"/>
              </w:rPr>
              <w:t>ergrijzing</w:t>
            </w: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 xml:space="preserve">extreem rechts of extreem links en de vrijheid van meningsuiting </w:t>
            </w: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Pr>
                <w:rFonts w:ascii="Times New Roman" w:hAnsi="Times New Roman"/>
                <w:szCs w:val="24"/>
              </w:rPr>
              <w:t>E</w:t>
            </w:r>
            <w:r w:rsidRPr="00C24BA0">
              <w:rPr>
                <w:rFonts w:ascii="Times New Roman" w:hAnsi="Times New Roman"/>
                <w:szCs w:val="24"/>
              </w:rPr>
              <w:t xml:space="preserve">mancipatie (bv. vrouwen, allochtonen, gehandicapten, </w:t>
            </w:r>
            <w:proofErr w:type="spellStart"/>
            <w:r w:rsidRPr="00C24BA0">
              <w:rPr>
                <w:rFonts w:ascii="Times New Roman" w:hAnsi="Times New Roman"/>
                <w:szCs w:val="24"/>
              </w:rPr>
              <w:t>etc</w:t>
            </w:r>
            <w:proofErr w:type="spellEnd"/>
            <w:r w:rsidRPr="00C24BA0">
              <w:rPr>
                <w:rFonts w:ascii="Times New Roman" w:hAnsi="Times New Roman"/>
                <w:szCs w:val="24"/>
              </w:rPr>
              <w:t>)</w:t>
            </w:r>
          </w:p>
        </w:tc>
        <w:tc>
          <w:tcPr>
            <w:tcW w:w="4644" w:type="dxa"/>
            <w:gridSpan w:val="2"/>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 xml:space="preserve">Dierenmishandeling </w:t>
            </w:r>
          </w:p>
        </w:tc>
      </w:tr>
      <w:tr w:rsidR="00EE3B97" w:rsidRPr="00C24BA0" w:rsidTr="008329D0">
        <w:tc>
          <w:tcPr>
            <w:tcW w:w="4606" w:type="dxa"/>
          </w:tcPr>
          <w:p w:rsidR="00EE3B97" w:rsidRPr="00C24BA0" w:rsidRDefault="00EE3B97" w:rsidP="00EE3B97">
            <w:pPr>
              <w:numPr>
                <w:ilvl w:val="0"/>
                <w:numId w:val="1"/>
              </w:numPr>
              <w:rPr>
                <w:rFonts w:ascii="Times New Roman" w:hAnsi="Times New Roman"/>
                <w:szCs w:val="24"/>
              </w:rPr>
            </w:pPr>
            <w:r w:rsidRPr="00C24BA0">
              <w:rPr>
                <w:rFonts w:ascii="Times New Roman" w:hAnsi="Times New Roman"/>
                <w:szCs w:val="24"/>
              </w:rPr>
              <w:t>Eigen onderwerp</w:t>
            </w:r>
            <w:r>
              <w:rPr>
                <w:rFonts w:ascii="Times New Roman" w:hAnsi="Times New Roman"/>
                <w:szCs w:val="24"/>
              </w:rPr>
              <w:t>…..</w:t>
            </w:r>
          </w:p>
        </w:tc>
        <w:tc>
          <w:tcPr>
            <w:tcW w:w="4644" w:type="dxa"/>
            <w:gridSpan w:val="2"/>
          </w:tcPr>
          <w:p w:rsidR="00EE3B97" w:rsidRPr="00691412" w:rsidRDefault="00EE3B97" w:rsidP="00EE3B97">
            <w:pPr>
              <w:pStyle w:val="Lijstalinea"/>
              <w:numPr>
                <w:ilvl w:val="0"/>
                <w:numId w:val="1"/>
              </w:numPr>
              <w:rPr>
                <w:rFonts w:ascii="Times New Roman" w:hAnsi="Times New Roman"/>
                <w:szCs w:val="24"/>
              </w:rPr>
            </w:pPr>
            <w:r>
              <w:rPr>
                <w:rFonts w:ascii="Times New Roman" w:hAnsi="Times New Roman"/>
                <w:szCs w:val="24"/>
              </w:rPr>
              <w:t>Illegale prostitutie</w:t>
            </w:r>
          </w:p>
        </w:tc>
      </w:tr>
    </w:tbl>
    <w:p w:rsidR="00EE3B97" w:rsidRDefault="00EE3B97" w:rsidP="00EE3B97">
      <w:pPr>
        <w:rPr>
          <w:rFonts w:ascii="Times New Roman" w:hAnsi="Times New Roman"/>
          <w:szCs w:val="24"/>
        </w:rPr>
      </w:pPr>
    </w:p>
    <w:p w:rsidR="00EE3B97" w:rsidRDefault="00EE3B97" w:rsidP="00EE3B97">
      <w:pPr>
        <w:rPr>
          <w:rFonts w:ascii="Times New Roman" w:hAnsi="Times New Roman"/>
        </w:rPr>
      </w:pPr>
    </w:p>
    <w:p w:rsidR="00EE3B97" w:rsidRDefault="00EE3B97" w:rsidP="00EE3B97">
      <w:pPr>
        <w:rPr>
          <w:rFonts w:ascii="Times New Roman" w:hAnsi="Times New Roman"/>
        </w:rPr>
      </w:pPr>
      <w:r>
        <w:rPr>
          <w:rFonts w:ascii="Times New Roman" w:hAnsi="Times New Roman"/>
        </w:rPr>
        <w:t>Hierboven staan een aantal voorbeelden van maatschappelijke problemen in de Nederlandse samenleving. Je mag, maar je hoeft niet per se een maatschappelijk probleem uit het bovenstaande schema te kiezen. Om te bepalen of er sprake is van een maatschappelijk probleem (in Nederland) pas je de kenmerken van een maatschappelijk probleem toe. Die kenmerken staan op bladzijde 9 van je teks</w:t>
      </w:r>
      <w:bookmarkStart w:id="0" w:name="_GoBack"/>
      <w:bookmarkEnd w:id="0"/>
      <w:r>
        <w:rPr>
          <w:rFonts w:ascii="Times New Roman" w:hAnsi="Times New Roman"/>
        </w:rPr>
        <w:t>tboek.</w:t>
      </w:r>
    </w:p>
    <w:p w:rsidR="00EE3B97" w:rsidRDefault="00EE3B97" w:rsidP="00EE3B97">
      <w:pPr>
        <w:rPr>
          <w:rFonts w:ascii="Times New Roman" w:hAnsi="Times New Roman"/>
        </w:rPr>
      </w:pPr>
    </w:p>
    <w:p w:rsidR="00EE3B97" w:rsidRDefault="00EE3B97" w:rsidP="00EE3B97">
      <w:pPr>
        <w:rPr>
          <w:rFonts w:ascii="Times New Roman" w:hAnsi="Times New Roman"/>
        </w:rPr>
      </w:pPr>
      <w:r>
        <w:rPr>
          <w:rFonts w:ascii="Times New Roman" w:hAnsi="Times New Roman"/>
        </w:rPr>
        <w:t xml:space="preserve">Een maatschappelijk probleem mag slechts </w:t>
      </w:r>
      <w:r>
        <w:rPr>
          <w:rFonts w:ascii="Times New Roman" w:hAnsi="Times New Roman" w:cs="Times New Roman"/>
        </w:rPr>
        <w:t>éé</w:t>
      </w:r>
      <w:r>
        <w:rPr>
          <w:rFonts w:ascii="Times New Roman" w:hAnsi="Times New Roman"/>
        </w:rPr>
        <w:t xml:space="preserve">n keer per klas worden gekozen. </w:t>
      </w:r>
    </w:p>
    <w:p w:rsidR="00EE3B97" w:rsidRDefault="00EE3B97" w:rsidP="00EE3B97">
      <w:pPr>
        <w:rPr>
          <w:rFonts w:ascii="Times New Roman" w:hAnsi="Times New Roman"/>
        </w:rPr>
      </w:pPr>
    </w:p>
    <w:p w:rsidR="00EE3B97" w:rsidRDefault="00EE3B97" w:rsidP="00EE3B97">
      <w:pPr>
        <w:rPr>
          <w:rFonts w:ascii="Times New Roman" w:hAnsi="Times New Roman"/>
        </w:rPr>
      </w:pPr>
    </w:p>
    <w:p w:rsidR="00EE3B97" w:rsidRDefault="00EE3B97" w:rsidP="00EE3B97">
      <w:pPr>
        <w:rPr>
          <w:rFonts w:ascii="Times New Roman" w:hAnsi="Times New Roman"/>
        </w:rPr>
      </w:pPr>
    </w:p>
    <w:p w:rsidR="00EE3B97" w:rsidRDefault="00EE3B97" w:rsidP="00EE3B97">
      <w:pPr>
        <w:rPr>
          <w:rFonts w:ascii="Times New Roman" w:hAnsi="Times New Roman"/>
        </w:rPr>
      </w:pPr>
    </w:p>
    <w:p w:rsidR="00A146CB" w:rsidRDefault="00EE3B97"/>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545F0"/>
    <w:multiLevelType w:val="hybridMultilevel"/>
    <w:tmpl w:val="1E04CDBC"/>
    <w:lvl w:ilvl="0" w:tplc="FB4E8008">
      <w:start w:val="10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97"/>
    <w:rsid w:val="00126BC0"/>
    <w:rsid w:val="00CE4D40"/>
    <w:rsid w:val="00EE3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81B8"/>
  <w15:chartTrackingRefBased/>
  <w15:docId w15:val="{0A8B76B0-F157-4E11-A47A-12B0F197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3B97"/>
    <w:pPr>
      <w:spacing w:after="0" w:line="240" w:lineRule="auto"/>
    </w:pPr>
    <w:rPr>
      <w:rFonts w:ascii="Arial" w:hAnsi="Arial"/>
      <w:color w:val="000000" w:themeColor="tex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3B97"/>
    <w:pPr>
      <w:ind w:left="720"/>
      <w:contextualSpacing/>
    </w:pPr>
  </w:style>
  <w:style w:type="character" w:customStyle="1" w:styleId="paragraaftekst1">
    <w:name w:val="paragraaftekst1"/>
    <w:rsid w:val="00EE3B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2021-02-01T12:40:00Z</dcterms:created>
  <dcterms:modified xsi:type="dcterms:W3CDTF">2021-02-01T12:42:00Z</dcterms:modified>
</cp:coreProperties>
</file>